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</w:t>
      </w: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ПСИХОЛОГИИ И СОЦИАЛЬНОЙ РАБОТЫ</w:t>
      </w: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Факультет прикладной психологии</w:t>
      </w: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proofErr w:type="spellStart"/>
      <w:r w:rsidRPr="00240FF1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tabs>
          <w:tab w:val="left" w:pos="225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240FF1">
        <w:rPr>
          <w:rFonts w:ascii="Times New Roman" w:hAnsi="Times New Roman" w:cs="Times New Roman"/>
          <w:b/>
          <w:sz w:val="28"/>
          <w:szCs w:val="28"/>
        </w:rPr>
        <w:tab/>
      </w:r>
      <w:r w:rsidRPr="00240FF1">
        <w:rPr>
          <w:rFonts w:ascii="Times New Roman" w:hAnsi="Times New Roman" w:cs="Times New Roman"/>
          <w:b/>
          <w:sz w:val="28"/>
          <w:szCs w:val="28"/>
        </w:rPr>
        <w:tab/>
        <w:t>САМОСТОЯТЕЛЬНАЯ РАБОТА</w:t>
      </w: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710A17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«Социальная политика</w:t>
      </w:r>
      <w:r w:rsidR="00240FF1" w:rsidRPr="00240FF1">
        <w:rPr>
          <w:rFonts w:ascii="Times New Roman" w:hAnsi="Times New Roman" w:cs="Times New Roman"/>
          <w:sz w:val="28"/>
          <w:szCs w:val="28"/>
        </w:rPr>
        <w:t>»</w:t>
      </w:r>
    </w:p>
    <w:p w:rsidR="00240FF1" w:rsidRPr="00240FF1" w:rsidRDefault="00240FF1" w:rsidP="00240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right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Выполнила:</w:t>
      </w:r>
    </w:p>
    <w:p w:rsidR="00240FF1" w:rsidRPr="00240FF1" w:rsidRDefault="00240FF1" w:rsidP="00240F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right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Проверила:</w:t>
      </w:r>
    </w:p>
    <w:p w:rsidR="00240FF1" w:rsidRDefault="00240FF1" w:rsidP="00240F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0FF1" w:rsidRDefault="00240FF1" w:rsidP="00240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FF1" w:rsidRDefault="00240FF1" w:rsidP="00240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FF1" w:rsidRP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40FF1" w:rsidRDefault="00240FF1" w:rsidP="00240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2020 год</w:t>
      </w:r>
    </w:p>
    <w:p w:rsidR="00147861" w:rsidRPr="00240FF1" w:rsidRDefault="00147861" w:rsidP="00240FF1">
      <w:pPr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b/>
          <w:sz w:val="28"/>
          <w:szCs w:val="28"/>
        </w:rPr>
        <w:t>На рост рождаемости могут оказать влияние следующие меры:</w:t>
      </w:r>
    </w:p>
    <w:p w:rsidR="00147861" w:rsidRPr="00240FF1" w:rsidRDefault="00147861" w:rsidP="001478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предоставление на безвозмездной основе земельных участков под строительство жилого дома или дачи при рождении третьего (или последующего) ребенка; </w:t>
      </w:r>
    </w:p>
    <w:p w:rsidR="00147861" w:rsidRPr="00240FF1" w:rsidRDefault="00147861" w:rsidP="001478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доступности жилья семьям с детьми в рамках реализации федеральной целевой программы "Жилище", а также обеспечение жильем молодых специалистов в сельской местности; </w:t>
      </w:r>
    </w:p>
    <w:p w:rsidR="00147861" w:rsidRPr="00240FF1" w:rsidRDefault="00147861" w:rsidP="001478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муниципальных программ образования детей дошкольного возраста; </w:t>
      </w:r>
    </w:p>
    <w:p w:rsidR="00147861" w:rsidRPr="00240FF1" w:rsidRDefault="00147861" w:rsidP="001478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поддержка за счет средств федерального бюджета субъектов Российской Федерации, которые введут пособие на третьего и последующих детей.</w:t>
      </w:r>
    </w:p>
    <w:p w:rsidR="00147861" w:rsidRPr="00240FF1" w:rsidRDefault="00147861" w:rsidP="00147861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К числу негативных факторов, влияющих на демографическую ситуацию, относятся структурные изменения, обусловленные сокращением числа женщин возраста 20 - 29 лет при одновременном увеличении численности женщин в возрасте 30 - 39 лет, а также тенденция откладывания рождения первого ребенка на более поздний период. Кроме того, тенденция демографического старения населения приведет к росту общего коэффициента смертности до </w:t>
      </w:r>
      <w:r w:rsidRPr="00240FF1">
        <w:rPr>
          <w:rFonts w:ascii="Times New Roman" w:hAnsi="Times New Roman" w:cs="Times New Roman"/>
          <w:b/>
          <w:sz w:val="28"/>
          <w:szCs w:val="28"/>
        </w:rPr>
        <w:t>14 в 2030 году (13,5 в 2011 году</w:t>
      </w:r>
      <w:r w:rsidRPr="00240FF1">
        <w:rPr>
          <w:rFonts w:ascii="Times New Roman" w:hAnsi="Times New Roman" w:cs="Times New Roman"/>
          <w:sz w:val="28"/>
          <w:szCs w:val="28"/>
        </w:rPr>
        <w:t xml:space="preserve">). При этом ожидаемая продолжительность жизни к 2030 году увеличится до 74 лет. 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b/>
          <w:sz w:val="28"/>
          <w:szCs w:val="28"/>
        </w:rPr>
        <w:t>Основные меры по снижению</w:t>
      </w:r>
      <w:r w:rsidRPr="00240FF1">
        <w:rPr>
          <w:rFonts w:ascii="Times New Roman" w:hAnsi="Times New Roman" w:cs="Times New Roman"/>
          <w:sz w:val="28"/>
          <w:szCs w:val="28"/>
        </w:rPr>
        <w:t xml:space="preserve"> смертности будут направлены на совершенствование организации медицинской помощи и повышение ее доступности, профилактику социально-значимых болезней, предотвращение смертности в результате дорожно-транспортных происшествий, от онкологических заболеваний.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Акцент государственной демографической политики на формирование здорового образа жизни, на меры по снижению масштабов злоупотребления алкогольной и табачной продукцией, на профилактику алкоголизма, </w:t>
      </w:r>
      <w:proofErr w:type="spellStart"/>
      <w:r w:rsidRPr="00240FF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40FF1">
        <w:rPr>
          <w:rFonts w:ascii="Times New Roman" w:hAnsi="Times New Roman" w:cs="Times New Roman"/>
          <w:sz w:val="28"/>
          <w:szCs w:val="28"/>
        </w:rPr>
        <w:t xml:space="preserve"> и наркомании также позволит улучшить показатели смертности.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Вследствие вхождения в активный репродуктивный возраст малочисленных контингентов, родившихся в 1990-е годы, существенно ухудшится возрастной состав населения. При этом численность населения трудоспособного возраста уменьшится с 87,5 млн. человек в 2011 году до 77,4 млн. человек в 2030 году, численность населения старше трудоспособного возраста вырастет с 32,1 млн. человек до 40,7 млн. человек к 2030 году. В результате вырастет демографическая нагрузка на трудоспособное население. Если в 2011 году на 1000 лиц трудоспособного возраста приходилось 635 нетрудоспособных, то к 2030 году будет приходиться 831 нетрудоспособный.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В этих условиях возрастает роль миграции населения в формирования трудового потенциала и его размещения по территории страны. На регулирование миграционных процессов направлена Концепция государственной миграционной политики Российской 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Реализация мероприятий Концепции позволит совершенствовать миграционное законодательство в части модернизации механизма определения потребности российской экономики в иностранных работниках, упрощения порядка въезда, выезда и пребывания квалифицированных </w:t>
      </w:r>
      <w:r w:rsidRPr="00240FF1">
        <w:rPr>
          <w:rFonts w:ascii="Times New Roman" w:hAnsi="Times New Roman" w:cs="Times New Roman"/>
          <w:sz w:val="28"/>
          <w:szCs w:val="28"/>
        </w:rPr>
        <w:lastRenderedPageBreak/>
        <w:t>иностранных специалистов, предпринимателей и инвесторов, развития образовательной и академической миграции, совершенствования механизма осуществления иностранными гражданами трудовой деятельности на основании патентов у российских физических лиц, содействия территориальной мобильности российских граждан.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Реализация мероприятий госпрограммы позволит закрепить людей на территории субъектов Российской Федерации, даст возможность их жилищного обустройства в избранном для постоянного проживания субъекте Российской Федерации, а также обеспечить адекватные условия для жизни и работы данной категории лиц на территориях вселения.</w:t>
      </w:r>
    </w:p>
    <w:p w:rsidR="006865BA" w:rsidRPr="00240FF1" w:rsidRDefault="006865BA" w:rsidP="006865BA">
      <w:pPr>
        <w:jc w:val="both"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>В связи с вступлением в силу с 1 января 2012 г. Соглашения между Российской Федерацией, Республикой Беларусь и Республикой Казахстан о правовом статусе трудящихся-мигрантов и членов их семей на территориях указанных государств функционирует единый рынок труда, что может привести к увеличению численности трудовых иммигрантов, прибывающих в Россию.</w:t>
      </w:r>
    </w:p>
    <w:sectPr w:rsidR="006865BA" w:rsidRPr="0024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76308"/>
    <w:multiLevelType w:val="hybridMultilevel"/>
    <w:tmpl w:val="040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1"/>
    <w:rsid w:val="00147861"/>
    <w:rsid w:val="00240FF1"/>
    <w:rsid w:val="00670BB1"/>
    <w:rsid w:val="006865BA"/>
    <w:rsid w:val="00710A17"/>
    <w:rsid w:val="00A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6831C-8244-42BF-B2A6-D036AE7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Семёнов Семён Юрьевич</cp:lastModifiedBy>
  <cp:revision>3</cp:revision>
  <dcterms:created xsi:type="dcterms:W3CDTF">2020-10-12T16:46:00Z</dcterms:created>
  <dcterms:modified xsi:type="dcterms:W3CDTF">2020-11-02T19:38:00Z</dcterms:modified>
</cp:coreProperties>
</file>